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1706" w14:textId="77777777" w:rsidR="00ED1511" w:rsidRPr="001E59A8" w:rsidRDefault="00ED1511" w:rsidP="003A445A">
      <w:pPr>
        <w:pStyle w:val="Titel2"/>
        <w:suppressAutoHyphens/>
        <w:spacing w:after="260"/>
      </w:pPr>
      <w:r>
        <w:t>Études préliminaires pour d’autres projets innovants</w:t>
      </w:r>
    </w:p>
    <w:p w14:paraId="167D10AE" w14:textId="7B284986" w:rsidR="00ED1511" w:rsidRPr="001E59A8" w:rsidRDefault="00CC132C" w:rsidP="003A445A">
      <w:pPr>
        <w:pStyle w:val="Titel2"/>
        <w:suppressAutoHyphens/>
        <w:spacing w:after="0"/>
      </w:pPr>
      <w:r>
        <w:t>Ébauche</w:t>
      </w:r>
      <w:r w:rsidR="00ED1511">
        <w:t xml:space="preserve"> de projet (max. 10 pages)</w:t>
      </w:r>
    </w:p>
    <w:p w14:paraId="56F5B256" w14:textId="6A01386D" w:rsidR="00ED1511" w:rsidRPr="00710722" w:rsidRDefault="00ED1511" w:rsidP="003A445A">
      <w:pPr>
        <w:pStyle w:val="Titel2"/>
        <w:suppressAutoHyphens/>
        <w:spacing w:after="120"/>
        <w:rPr>
          <w:sz w:val="20"/>
        </w:rPr>
      </w:pPr>
      <w:r>
        <w:rPr>
          <w:sz w:val="20"/>
        </w:rPr>
        <w:t xml:space="preserve">et demande </w:t>
      </w:r>
      <w:r w:rsidR="00CC132C">
        <w:rPr>
          <w:sz w:val="20"/>
        </w:rPr>
        <w:t>d’aide financière</w:t>
      </w:r>
      <w:r>
        <w:rPr>
          <w:sz w:val="20"/>
        </w:rPr>
        <w:t xml:space="preserve"> pour une étude préliminaire concernant un projet innovant</w:t>
      </w:r>
    </w:p>
    <w:p w14:paraId="2AC75FE4" w14:textId="77777777" w:rsidR="00710722" w:rsidRDefault="00710722" w:rsidP="003A445A">
      <w:pPr>
        <w:pStyle w:val="Titel10Pt"/>
        <w:suppressAutoHyphens/>
        <w:spacing w:before="130"/>
        <w:rPr>
          <w:bCs/>
        </w:rPr>
      </w:pPr>
    </w:p>
    <w:p w14:paraId="3DB66EB7" w14:textId="3311F4AE" w:rsidR="00ED1511" w:rsidRPr="001E59A8" w:rsidRDefault="00ED1511" w:rsidP="003A445A">
      <w:pPr>
        <w:pStyle w:val="Titel10Pt"/>
        <w:suppressAutoHyphens/>
        <w:spacing w:before="130"/>
        <w:rPr>
          <w:bCs/>
        </w:rPr>
      </w:pPr>
      <w:r>
        <w:t xml:space="preserve">Titre </w:t>
      </w:r>
      <w:r w:rsidRPr="00CC132C">
        <w:t>de l’</w:t>
      </w:r>
      <w:r w:rsidR="00CC132C" w:rsidRPr="00CC132C">
        <w:t>ébauche</w:t>
      </w:r>
      <w:r>
        <w:t xml:space="preserve"> de projet</w:t>
      </w:r>
    </w:p>
    <w:p w14:paraId="1AC247DC" w14:textId="77777777" w:rsidR="00ED1511" w:rsidRPr="001E59A8" w:rsidRDefault="00ED1511" w:rsidP="003A445A">
      <w:pPr>
        <w:suppressAutoHyphens/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     </w:t>
      </w:r>
      <w:r>
        <w:fldChar w:fldCharType="end"/>
      </w:r>
    </w:p>
    <w:p w14:paraId="2A4B938C" w14:textId="77777777" w:rsidR="00ED1511" w:rsidRPr="001E59A8" w:rsidRDefault="00ED1511" w:rsidP="003A445A">
      <w:pPr>
        <w:pStyle w:val="Anhang"/>
        <w:suppressAutoHyphens/>
        <w:spacing w:before="260" w:after="260"/>
        <w:outlineLvl w:val="9"/>
        <w:rPr>
          <w:b/>
          <w:bCs/>
        </w:rPr>
      </w:pPr>
      <w:r>
        <w:rPr>
          <w:b/>
        </w:rPr>
        <w:t>Résumé (max. 500 caractères espaces comprises)</w:t>
      </w:r>
    </w:p>
    <w:p w14:paraId="3068266C" w14:textId="3C31C373" w:rsidR="005E181C" w:rsidRPr="00710722" w:rsidRDefault="00525CEA" w:rsidP="003A445A">
      <w:pPr>
        <w:suppressAutoHyphens/>
        <w:spacing w:after="0"/>
        <w:rPr>
          <w:i/>
          <w:iCs/>
          <w:color w:val="808080"/>
        </w:rPr>
      </w:pPr>
      <w:r>
        <w:rPr>
          <w:i/>
          <w:color w:val="808080"/>
        </w:rPr>
        <w:t>Résumé des activités</w:t>
      </w:r>
      <w:r w:rsidR="003A445A">
        <w:rPr>
          <w:i/>
          <w:color w:val="808080"/>
        </w:rPr>
        <w:t xml:space="preserve">, des </w:t>
      </w:r>
      <w:r>
        <w:rPr>
          <w:i/>
          <w:color w:val="808080"/>
        </w:rPr>
        <w:t>méthodes et des résultats attendus de l’étude préliminaire et de sa contribution aux objectifs à long terme.</w:t>
      </w:r>
    </w:p>
    <w:p w14:paraId="2696B86E" w14:textId="77777777" w:rsidR="00ED1511" w:rsidRPr="001E59A8" w:rsidRDefault="00ED1511" w:rsidP="003A445A">
      <w:pPr>
        <w:pStyle w:val="Anhang"/>
        <w:suppressAutoHyphens/>
        <w:spacing w:before="260" w:after="260"/>
        <w:outlineLvl w:val="9"/>
        <w:rPr>
          <w:b/>
          <w:bCs/>
        </w:rPr>
      </w:pPr>
      <w:r>
        <w:rPr>
          <w:b/>
        </w:rPr>
        <w:t>Mots-clés (veuillez en cocher trois au maximum)</w:t>
      </w:r>
    </w:p>
    <w:tbl>
      <w:tblPr>
        <w:tblW w:w="8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83"/>
        <w:gridCol w:w="1843"/>
        <w:gridCol w:w="284"/>
        <w:gridCol w:w="1984"/>
        <w:gridCol w:w="284"/>
        <w:gridCol w:w="2202"/>
      </w:tblGrid>
      <w:tr w:rsidR="00154CF3" w:rsidRPr="001E59A8" w14:paraId="15AC42B7" w14:textId="77777777" w:rsidTr="00154CF3">
        <w:tc>
          <w:tcPr>
            <w:tcW w:w="392" w:type="dxa"/>
            <w:shd w:val="clear" w:color="auto" w:fill="auto"/>
          </w:tcPr>
          <w:p w14:paraId="7F2E1A77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6BA4483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Sol / Humus</w:t>
            </w:r>
          </w:p>
        </w:tc>
        <w:tc>
          <w:tcPr>
            <w:tcW w:w="283" w:type="dxa"/>
            <w:shd w:val="clear" w:color="auto" w:fill="auto"/>
          </w:tcPr>
          <w:p w14:paraId="52E3240A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EA744A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Énergie</w:t>
            </w:r>
          </w:p>
        </w:tc>
        <w:tc>
          <w:tcPr>
            <w:tcW w:w="284" w:type="dxa"/>
            <w:shd w:val="clear" w:color="auto" w:fill="auto"/>
          </w:tcPr>
          <w:p w14:paraId="337C20DC" w14:textId="77777777" w:rsidR="00154CF3" w:rsidRPr="001E59A8" w:rsidRDefault="00154CF3" w:rsidP="003A445A">
            <w:pPr>
              <w:tabs>
                <w:tab w:val="left" w:pos="920"/>
              </w:tabs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3C057A01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Qualité</w:t>
            </w:r>
          </w:p>
        </w:tc>
        <w:tc>
          <w:tcPr>
            <w:tcW w:w="284" w:type="dxa"/>
            <w:shd w:val="clear" w:color="auto" w:fill="auto"/>
          </w:tcPr>
          <w:p w14:paraId="39264949" w14:textId="77777777" w:rsidR="00154CF3" w:rsidRPr="001E59A8" w:rsidRDefault="00154CF3" w:rsidP="003A445A">
            <w:pPr>
              <w:tabs>
                <w:tab w:val="left" w:pos="920"/>
              </w:tabs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0CD655F5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Nouveau produit / Production</w:t>
            </w:r>
          </w:p>
        </w:tc>
      </w:tr>
      <w:tr w:rsidR="00154CF3" w:rsidRPr="001E59A8" w14:paraId="6A24C442" w14:textId="77777777" w:rsidTr="00154CF3">
        <w:trPr>
          <w:trHeight w:val="269"/>
        </w:trPr>
        <w:tc>
          <w:tcPr>
            <w:tcW w:w="392" w:type="dxa"/>
            <w:shd w:val="clear" w:color="auto" w:fill="auto"/>
          </w:tcPr>
          <w:p w14:paraId="0C882E7D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F6C3A3D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Eau</w:t>
            </w:r>
          </w:p>
        </w:tc>
        <w:tc>
          <w:tcPr>
            <w:tcW w:w="283" w:type="dxa"/>
            <w:shd w:val="clear" w:color="auto" w:fill="auto"/>
          </w:tcPr>
          <w:p w14:paraId="56032547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1B9FCF1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Antibiotiques</w:t>
            </w:r>
          </w:p>
        </w:tc>
        <w:tc>
          <w:tcPr>
            <w:tcW w:w="284" w:type="dxa"/>
            <w:shd w:val="clear" w:color="auto" w:fill="auto"/>
          </w:tcPr>
          <w:p w14:paraId="672995D2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41658530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Production durable</w:t>
            </w:r>
          </w:p>
        </w:tc>
        <w:tc>
          <w:tcPr>
            <w:tcW w:w="284" w:type="dxa"/>
            <w:shd w:val="clear" w:color="auto" w:fill="auto"/>
          </w:tcPr>
          <w:p w14:paraId="6EB34B7D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6F63FE6E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Traitement</w:t>
            </w:r>
          </w:p>
        </w:tc>
      </w:tr>
      <w:tr w:rsidR="00154CF3" w:rsidRPr="001E59A8" w14:paraId="2B12362A" w14:textId="77777777" w:rsidTr="00154CF3">
        <w:trPr>
          <w:trHeight w:val="50"/>
        </w:trPr>
        <w:tc>
          <w:tcPr>
            <w:tcW w:w="392" w:type="dxa"/>
            <w:shd w:val="clear" w:color="auto" w:fill="auto"/>
          </w:tcPr>
          <w:p w14:paraId="1F8A1363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0F1676AA" w14:textId="01EC843E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Air / Climat</w:t>
            </w:r>
          </w:p>
        </w:tc>
        <w:tc>
          <w:tcPr>
            <w:tcW w:w="283" w:type="dxa"/>
            <w:shd w:val="clear" w:color="auto" w:fill="auto"/>
          </w:tcPr>
          <w:p w14:paraId="6BD305FC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19999786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Santé animale / Bien-être des animaux</w:t>
            </w:r>
          </w:p>
        </w:tc>
        <w:tc>
          <w:tcPr>
            <w:tcW w:w="284" w:type="dxa"/>
            <w:shd w:val="clear" w:color="auto" w:fill="auto"/>
          </w:tcPr>
          <w:p w14:paraId="3456B6A3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7DA96593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Durabilité sociale</w:t>
            </w:r>
          </w:p>
        </w:tc>
        <w:tc>
          <w:tcPr>
            <w:tcW w:w="284" w:type="dxa"/>
            <w:shd w:val="clear" w:color="auto" w:fill="auto"/>
          </w:tcPr>
          <w:p w14:paraId="66AABADA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ECF202D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Commercialisation</w:t>
            </w:r>
          </w:p>
        </w:tc>
      </w:tr>
      <w:tr w:rsidR="00154CF3" w:rsidRPr="001E59A8" w14:paraId="736B33BC" w14:textId="77777777" w:rsidTr="00154CF3">
        <w:tc>
          <w:tcPr>
            <w:tcW w:w="392" w:type="dxa"/>
            <w:shd w:val="clear" w:color="auto" w:fill="auto"/>
          </w:tcPr>
          <w:p w14:paraId="74B4BE99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5500EF83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Biodiversité / Insectes </w:t>
            </w:r>
          </w:p>
        </w:tc>
        <w:tc>
          <w:tcPr>
            <w:tcW w:w="283" w:type="dxa"/>
            <w:shd w:val="clear" w:color="auto" w:fill="auto"/>
          </w:tcPr>
          <w:p w14:paraId="1FF15F37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09DE86AB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Irrigation</w:t>
            </w:r>
          </w:p>
        </w:tc>
        <w:tc>
          <w:tcPr>
            <w:tcW w:w="284" w:type="dxa"/>
            <w:shd w:val="clear" w:color="auto" w:fill="auto"/>
          </w:tcPr>
          <w:p w14:paraId="38E0FEC0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2A99E12B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Information</w:t>
            </w:r>
          </w:p>
        </w:tc>
        <w:tc>
          <w:tcPr>
            <w:tcW w:w="284" w:type="dxa"/>
            <w:shd w:val="clear" w:color="auto" w:fill="auto"/>
          </w:tcPr>
          <w:p w14:paraId="6C600B28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B98E3E2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Diversification</w:t>
            </w:r>
          </w:p>
        </w:tc>
      </w:tr>
      <w:tr w:rsidR="00154CF3" w:rsidRPr="001E59A8" w14:paraId="1AE1E0FC" w14:textId="77777777" w:rsidTr="00154CF3">
        <w:tc>
          <w:tcPr>
            <w:tcW w:w="392" w:type="dxa"/>
            <w:shd w:val="clear" w:color="auto" w:fill="auto"/>
          </w:tcPr>
          <w:p w14:paraId="72AC9CF1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630DCE3F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>Produits phytosanitaires</w:t>
            </w:r>
          </w:p>
        </w:tc>
        <w:tc>
          <w:tcPr>
            <w:tcW w:w="283" w:type="dxa"/>
            <w:shd w:val="clear" w:color="auto" w:fill="auto"/>
          </w:tcPr>
          <w:p w14:paraId="23AE3B1A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6E1E23B8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Agriculture de précision</w:t>
            </w:r>
          </w:p>
        </w:tc>
        <w:tc>
          <w:tcPr>
            <w:tcW w:w="284" w:type="dxa"/>
            <w:shd w:val="clear" w:color="auto" w:fill="auto"/>
          </w:tcPr>
          <w:p w14:paraId="154D2A6E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4C6176AE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Traçabilité</w:t>
            </w:r>
          </w:p>
        </w:tc>
        <w:tc>
          <w:tcPr>
            <w:tcW w:w="284" w:type="dxa"/>
            <w:shd w:val="clear" w:color="auto" w:fill="auto"/>
          </w:tcPr>
          <w:p w14:paraId="5212DE4E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2202" w:type="dxa"/>
            <w:shd w:val="clear" w:color="auto" w:fill="auto"/>
          </w:tcPr>
          <w:p w14:paraId="38E74229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</w:rPr>
              <w:t>Autre</w:t>
            </w:r>
          </w:p>
        </w:tc>
      </w:tr>
      <w:tr w:rsidR="00154CF3" w:rsidRPr="001E59A8" w14:paraId="747278AC" w14:textId="77777777" w:rsidTr="00154CF3">
        <w:tc>
          <w:tcPr>
            <w:tcW w:w="392" w:type="dxa"/>
            <w:shd w:val="clear" w:color="auto" w:fill="auto"/>
          </w:tcPr>
          <w:p w14:paraId="6680DEF7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78F68524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Éléments fertilisants </w:t>
            </w:r>
          </w:p>
        </w:tc>
        <w:tc>
          <w:tcPr>
            <w:tcW w:w="283" w:type="dxa"/>
            <w:shd w:val="clear" w:color="auto" w:fill="auto"/>
          </w:tcPr>
          <w:p w14:paraId="245EA6FF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5E395449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Agroforesterie</w:t>
            </w:r>
          </w:p>
        </w:tc>
        <w:tc>
          <w:tcPr>
            <w:tcW w:w="284" w:type="dxa"/>
            <w:shd w:val="clear" w:color="auto" w:fill="auto"/>
          </w:tcPr>
          <w:p w14:paraId="58635194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753D8B88" w14:textId="5D49A2D6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 xml:space="preserve">Alimentation </w:t>
            </w:r>
            <w:r w:rsidR="00CD50FB">
              <w:rPr>
                <w:rFonts w:cs="Arial"/>
                <w:sz w:val="16"/>
              </w:rPr>
              <w:t>saine</w:t>
            </w:r>
          </w:p>
        </w:tc>
        <w:tc>
          <w:tcPr>
            <w:tcW w:w="284" w:type="dxa"/>
            <w:shd w:val="clear" w:color="auto" w:fill="auto"/>
          </w:tcPr>
          <w:p w14:paraId="551EC868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</w:p>
        </w:tc>
        <w:tc>
          <w:tcPr>
            <w:tcW w:w="2202" w:type="dxa"/>
            <w:shd w:val="clear" w:color="auto" w:fill="auto"/>
          </w:tcPr>
          <w:p w14:paraId="18FB1C1E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54CF3" w:rsidRPr="001E59A8" w14:paraId="0BD2DB3D" w14:textId="77777777" w:rsidTr="00154CF3">
        <w:tc>
          <w:tcPr>
            <w:tcW w:w="392" w:type="dxa"/>
            <w:shd w:val="clear" w:color="auto" w:fill="auto"/>
          </w:tcPr>
          <w:p w14:paraId="668C4D27" w14:textId="77777777" w:rsidR="00154CF3" w:rsidRPr="001E59A8" w:rsidRDefault="00154CF3" w:rsidP="003A445A">
            <w:pPr>
              <w:suppressAutoHyphens/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701" w:type="dxa"/>
            <w:shd w:val="clear" w:color="auto" w:fill="auto"/>
          </w:tcPr>
          <w:p w14:paraId="2F78B5F3" w14:textId="78D341ED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Ammoniac / Odeur</w:t>
            </w:r>
            <w:r w:rsidR="000D6B4B">
              <w:rPr>
                <w:rFonts w:cs="Arial"/>
                <w:sz w:val="16"/>
              </w:rPr>
              <w:t>s</w:t>
            </w:r>
          </w:p>
        </w:tc>
        <w:tc>
          <w:tcPr>
            <w:tcW w:w="283" w:type="dxa"/>
            <w:shd w:val="clear" w:color="auto" w:fill="auto"/>
          </w:tcPr>
          <w:p w14:paraId="44E8EA84" w14:textId="77777777" w:rsidR="00154CF3" w:rsidRPr="001E59A8" w:rsidRDefault="00154CF3" w:rsidP="003A445A">
            <w:pPr>
              <w:suppressAutoHyphens/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843" w:type="dxa"/>
            <w:shd w:val="clear" w:color="auto" w:fill="auto"/>
          </w:tcPr>
          <w:p w14:paraId="3679AF7B" w14:textId="77777777" w:rsidR="00154CF3" w:rsidRPr="001E59A8" w:rsidRDefault="00154CF3" w:rsidP="003A445A">
            <w:pPr>
              <w:suppressAutoHyphens/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Irrigation</w:t>
            </w:r>
          </w:p>
        </w:tc>
        <w:tc>
          <w:tcPr>
            <w:tcW w:w="284" w:type="dxa"/>
            <w:shd w:val="clear" w:color="auto" w:fill="auto"/>
          </w:tcPr>
          <w:p w14:paraId="754DE03D" w14:textId="77777777" w:rsidR="00154CF3" w:rsidRPr="001E59A8" w:rsidRDefault="00154CF3" w:rsidP="003A445A">
            <w:pPr>
              <w:suppressAutoHyphens/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984" w:type="dxa"/>
          </w:tcPr>
          <w:p w14:paraId="47A08D34" w14:textId="38EE84D2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Gaspillage alimentaire</w:t>
            </w:r>
          </w:p>
        </w:tc>
        <w:tc>
          <w:tcPr>
            <w:tcW w:w="284" w:type="dxa"/>
            <w:shd w:val="clear" w:color="auto" w:fill="auto"/>
          </w:tcPr>
          <w:p w14:paraId="7555E645" w14:textId="77777777" w:rsidR="00154CF3" w:rsidRPr="001E59A8" w:rsidRDefault="00154CF3" w:rsidP="003A445A">
            <w:pPr>
              <w:suppressAutoHyphens/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2202" w:type="dxa"/>
            <w:shd w:val="clear" w:color="auto" w:fill="auto"/>
          </w:tcPr>
          <w:p w14:paraId="7B6FD1DC" w14:textId="77777777" w:rsidR="00154CF3" w:rsidRPr="001E59A8" w:rsidRDefault="00154CF3" w:rsidP="003A445A">
            <w:pPr>
              <w:suppressAutoHyphens/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33315F72" w14:textId="15884F96" w:rsidR="00710722" w:rsidRDefault="00ED1511" w:rsidP="003A445A">
      <w:pPr>
        <w:pStyle w:val="Anhang"/>
        <w:suppressAutoHyphens/>
        <w:spacing w:before="260" w:after="260"/>
        <w:outlineLvl w:val="9"/>
        <w:rPr>
          <w:b/>
          <w:bCs/>
          <w:lang w:eastAsia="de-CH"/>
        </w:rPr>
      </w:pPr>
      <w:r>
        <w:rPr>
          <w:b/>
        </w:rPr>
        <w:t xml:space="preserve">Nom de l’organisation requérante, </w:t>
      </w:r>
      <w:r w:rsidR="00810DE2">
        <w:rPr>
          <w:b/>
        </w:rPr>
        <w:t>de l’organisme responsable</w:t>
      </w:r>
      <w:r>
        <w:rPr>
          <w:b/>
        </w:rPr>
        <w:t xml:space="preserve"> ou du groupement d’intérêt : </w:t>
      </w:r>
    </w:p>
    <w:p w14:paraId="0827594E" w14:textId="77777777" w:rsidR="00ED1511" w:rsidRPr="00710722" w:rsidRDefault="00ED1511" w:rsidP="003A445A">
      <w:pPr>
        <w:pStyle w:val="Anhang"/>
        <w:suppressAutoHyphens/>
        <w:spacing w:before="260" w:after="260"/>
        <w:outlineLvl w:val="9"/>
        <w:rPr>
          <w:b/>
          <w:bCs/>
          <w:lang w:eastAsia="de-CH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     </w:t>
      </w:r>
      <w:r>
        <w:fldChar w:fldCharType="end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154CF3" w:rsidRPr="00DD4808" w14:paraId="3D83EB59" w14:textId="77777777" w:rsidTr="00710722">
        <w:trPr>
          <w:trHeight w:val="554"/>
        </w:trPr>
        <w:tc>
          <w:tcPr>
            <w:tcW w:w="1951" w:type="dxa"/>
            <w:vAlign w:val="center"/>
          </w:tcPr>
          <w:p w14:paraId="6899C459" w14:textId="7A9ADAF5" w:rsidR="00154CF3" w:rsidRPr="00723487" w:rsidRDefault="00B8175C" w:rsidP="003A445A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>Interlocuteur auprès</w:t>
            </w:r>
            <w:r w:rsidR="00710722">
              <w:rPr>
                <w:sz w:val="18"/>
              </w:rPr>
              <w:t xml:space="preserve"> </w:t>
            </w:r>
            <w:r w:rsidR="00810DE2">
              <w:rPr>
                <w:sz w:val="18"/>
              </w:rPr>
              <w:t>de l’organisme</w:t>
            </w:r>
            <w:r w:rsidR="00710722">
              <w:rPr>
                <w:sz w:val="18"/>
              </w:rPr>
              <w:t xml:space="preserve"> </w:t>
            </w:r>
            <w:r w:rsidR="00810DE2">
              <w:rPr>
                <w:sz w:val="18"/>
              </w:rPr>
              <w:t>responsable</w:t>
            </w:r>
            <w:r w:rsidR="00F44EF5">
              <w:rPr>
                <w:sz w:val="18"/>
              </w:rPr>
              <w:t> :</w:t>
            </w:r>
          </w:p>
        </w:tc>
        <w:tc>
          <w:tcPr>
            <w:tcW w:w="7088" w:type="dxa"/>
            <w:vAlign w:val="center"/>
          </w:tcPr>
          <w:p w14:paraId="6E0E8151" w14:textId="77777777" w:rsidR="00154CF3" w:rsidRPr="00DD4808" w:rsidRDefault="00154CF3" w:rsidP="003A445A">
            <w:pPr>
              <w:suppressAutoHyphens/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008F770E" w14:textId="77777777" w:rsidTr="00710722">
        <w:trPr>
          <w:trHeight w:val="562"/>
        </w:trPr>
        <w:tc>
          <w:tcPr>
            <w:tcW w:w="1951" w:type="dxa"/>
            <w:vAlign w:val="center"/>
          </w:tcPr>
          <w:p w14:paraId="08E896F8" w14:textId="77777777" w:rsidR="00154CF3" w:rsidRPr="00723487" w:rsidRDefault="00154CF3" w:rsidP="003A445A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Adresse : </w:t>
            </w:r>
          </w:p>
        </w:tc>
        <w:tc>
          <w:tcPr>
            <w:tcW w:w="7088" w:type="dxa"/>
            <w:vAlign w:val="center"/>
          </w:tcPr>
          <w:p w14:paraId="5DF44F34" w14:textId="77777777" w:rsidR="00154CF3" w:rsidRPr="00DD4808" w:rsidRDefault="00154CF3" w:rsidP="003A445A">
            <w:pPr>
              <w:suppressAutoHyphens/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4B400A83" w14:textId="77777777" w:rsidTr="00710722">
        <w:trPr>
          <w:trHeight w:val="570"/>
        </w:trPr>
        <w:tc>
          <w:tcPr>
            <w:tcW w:w="1951" w:type="dxa"/>
            <w:vAlign w:val="center"/>
          </w:tcPr>
          <w:p w14:paraId="1AD6FC8D" w14:textId="77777777" w:rsidR="00154CF3" w:rsidRPr="00723487" w:rsidRDefault="00154CF3" w:rsidP="003A445A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>NPA, localité, canton :</w:t>
            </w:r>
          </w:p>
        </w:tc>
        <w:tc>
          <w:tcPr>
            <w:tcW w:w="7088" w:type="dxa"/>
            <w:vAlign w:val="center"/>
          </w:tcPr>
          <w:p w14:paraId="44A363FF" w14:textId="77777777" w:rsidR="00154CF3" w:rsidRPr="00DD4808" w:rsidRDefault="00154CF3" w:rsidP="003A445A">
            <w:pPr>
              <w:suppressAutoHyphens/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44422C53" w14:textId="77777777" w:rsidTr="00710722">
        <w:trPr>
          <w:trHeight w:val="550"/>
        </w:trPr>
        <w:tc>
          <w:tcPr>
            <w:tcW w:w="1951" w:type="dxa"/>
            <w:vAlign w:val="center"/>
          </w:tcPr>
          <w:p w14:paraId="72E00FB7" w14:textId="77777777" w:rsidR="00154CF3" w:rsidRPr="00723487" w:rsidRDefault="00154CF3" w:rsidP="003A445A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>Téléphone :</w:t>
            </w:r>
          </w:p>
        </w:tc>
        <w:tc>
          <w:tcPr>
            <w:tcW w:w="7088" w:type="dxa"/>
            <w:vAlign w:val="center"/>
          </w:tcPr>
          <w:p w14:paraId="18C7CE4D" w14:textId="77777777" w:rsidR="00154CF3" w:rsidRPr="00DD4808" w:rsidRDefault="00154CF3" w:rsidP="003A445A">
            <w:pPr>
              <w:suppressAutoHyphens/>
              <w:spacing w:after="0"/>
              <w:rPr>
                <w:sz w:val="18"/>
                <w:szCs w:val="18"/>
              </w:rPr>
            </w:pPr>
          </w:p>
        </w:tc>
      </w:tr>
      <w:tr w:rsidR="00154CF3" w:rsidRPr="00DD4808" w14:paraId="7D6A7829" w14:textId="77777777" w:rsidTr="00710722">
        <w:trPr>
          <w:trHeight w:val="55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9AB4984" w14:textId="77777777" w:rsidR="00154CF3" w:rsidRPr="00723487" w:rsidRDefault="00154CF3" w:rsidP="003A445A">
            <w:pPr>
              <w:pStyle w:val="Kopfzeile"/>
              <w:tabs>
                <w:tab w:val="left" w:pos="1701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</w:rPr>
              <w:t>E-mail 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B300CDD" w14:textId="77777777" w:rsidR="00154CF3" w:rsidRPr="00DD4808" w:rsidRDefault="00154CF3" w:rsidP="003A445A">
            <w:pPr>
              <w:suppressAutoHyphens/>
              <w:spacing w:after="0"/>
              <w:rPr>
                <w:sz w:val="18"/>
                <w:szCs w:val="18"/>
              </w:rPr>
            </w:pPr>
          </w:p>
        </w:tc>
      </w:tr>
    </w:tbl>
    <w:p w14:paraId="7890C317" w14:textId="77777777" w:rsidR="006517DB" w:rsidRDefault="00ED1511" w:rsidP="003A445A">
      <w:pPr>
        <w:pStyle w:val="Titel10Pt"/>
        <w:suppressAutoHyphens/>
        <w:spacing w:before="260"/>
      </w:pPr>
      <w:r>
        <w:br w:type="page"/>
      </w:r>
      <w:r>
        <w:lastRenderedPageBreak/>
        <w:t>1. Contexte</w:t>
      </w:r>
    </w:p>
    <w:p w14:paraId="64992F7B" w14:textId="77777777" w:rsidR="006517DB" w:rsidRPr="006517DB" w:rsidRDefault="00AC2325" w:rsidP="003A445A">
      <w:pPr>
        <w:pStyle w:val="Titel10Pt"/>
        <w:suppressAutoHyphens/>
        <w:spacing w:before="260"/>
        <w:jc w:val="both"/>
        <w:rPr>
          <w:b w:val="0"/>
          <w:bCs/>
          <w:i/>
          <w:iCs/>
          <w:color w:val="808080"/>
        </w:rPr>
      </w:pPr>
      <w:r>
        <w:rPr>
          <w:b w:val="0"/>
          <w:i/>
          <w:color w:val="808080"/>
        </w:rPr>
        <w:t>Analyse du problème et indication des mesures à prendre, auxquelles l’étude préliminaire et un éventuel projet de suivi peuvent contribuer.</w:t>
      </w:r>
    </w:p>
    <w:p w14:paraId="63BF71B3" w14:textId="77777777" w:rsidR="009335FE" w:rsidRDefault="006517DB" w:rsidP="003A445A">
      <w:pPr>
        <w:pStyle w:val="Titel10Pt"/>
        <w:suppressAutoHyphens/>
        <w:spacing w:before="260"/>
      </w:pPr>
      <w:r>
        <w:t>2. Objectifs et effets (</w:t>
      </w:r>
      <w:proofErr w:type="spellStart"/>
      <w:r w:rsidRPr="007036E9">
        <w:rPr>
          <w:i/>
          <w:iCs/>
        </w:rPr>
        <w:t>outcomes</w:t>
      </w:r>
      <w:proofErr w:type="spellEnd"/>
      <w:r>
        <w:t xml:space="preserve">) du projet </w:t>
      </w:r>
    </w:p>
    <w:p w14:paraId="4279CF12" w14:textId="77777777" w:rsidR="006F33DA" w:rsidRPr="006517DB" w:rsidRDefault="00DF41F5" w:rsidP="003A445A">
      <w:pPr>
        <w:pStyle w:val="Titel10Pt"/>
        <w:suppressAutoHyphens/>
        <w:spacing w:before="260"/>
        <w:jc w:val="both"/>
        <w:rPr>
          <w:b w:val="0"/>
          <w:bCs/>
          <w:i/>
          <w:iCs/>
          <w:color w:val="808080"/>
        </w:rPr>
      </w:pPr>
      <w:r>
        <w:rPr>
          <w:b w:val="0"/>
          <w:i/>
          <w:color w:val="808080"/>
        </w:rPr>
        <w:t xml:space="preserve">Description des objectifs de politique agricole visés, auxquels l’étude préliminaire et un éventuel projet de suivi peuvent contribuer. </w:t>
      </w:r>
    </w:p>
    <w:p w14:paraId="5609C6B8" w14:textId="694946E9" w:rsidR="009335FE" w:rsidRPr="006F61FD" w:rsidRDefault="009335FE" w:rsidP="003A445A">
      <w:pPr>
        <w:pStyle w:val="Titel10Pt"/>
        <w:suppressAutoHyphens/>
        <w:spacing w:before="260"/>
        <w:jc w:val="both"/>
        <w:rPr>
          <w:b w:val="0"/>
          <w:bCs/>
          <w:i/>
          <w:iCs/>
          <w:color w:val="808080"/>
        </w:rPr>
      </w:pPr>
      <w:r>
        <w:rPr>
          <w:b w:val="0"/>
          <w:i/>
          <w:color w:val="808080"/>
        </w:rPr>
        <w:t>Description des effets escomptés (</w:t>
      </w:r>
      <w:proofErr w:type="spellStart"/>
      <w:r>
        <w:rPr>
          <w:b w:val="0"/>
          <w:i/>
          <w:color w:val="808080"/>
        </w:rPr>
        <w:t>outcomes</w:t>
      </w:r>
      <w:proofErr w:type="spellEnd"/>
      <w:r>
        <w:rPr>
          <w:b w:val="0"/>
          <w:i/>
          <w:color w:val="808080"/>
        </w:rPr>
        <w:t xml:space="preserve">) auxquels l’étude préliminaire et un éventuel projet de suivi pourraient contribuer. Une étude préliminaire tournée vers d’autres projets innovants doit servir à développer des projets avec une valeur ajoutée écologique, sociale ou économique claire. </w:t>
      </w:r>
    </w:p>
    <w:p w14:paraId="5261E188" w14:textId="77777777" w:rsidR="00EF063E" w:rsidRDefault="00EF063E" w:rsidP="003A445A">
      <w:pPr>
        <w:suppressAutoHyphens/>
        <w:rPr>
          <w:b/>
        </w:rPr>
      </w:pPr>
      <w:r>
        <w:rPr>
          <w:b/>
        </w:rPr>
        <w:t>3. Résultat (</w:t>
      </w:r>
      <w:r w:rsidRPr="007036E9">
        <w:rPr>
          <w:b/>
          <w:i/>
          <w:iCs/>
        </w:rPr>
        <w:t>output</w:t>
      </w:r>
      <w:r>
        <w:rPr>
          <w:b/>
        </w:rPr>
        <w:t>) de l’étude préliminaire</w:t>
      </w:r>
    </w:p>
    <w:p w14:paraId="101606A2" w14:textId="61AEF3C1" w:rsidR="00EF063E" w:rsidRPr="00A468DD" w:rsidRDefault="00EF063E" w:rsidP="003A445A">
      <w:pPr>
        <w:pStyle w:val="Titel10Pt"/>
        <w:suppressAutoHyphens/>
        <w:spacing w:before="260"/>
        <w:rPr>
          <w:b w:val="0"/>
          <w:bCs/>
          <w:i/>
          <w:iCs/>
          <w:color w:val="808080"/>
        </w:rPr>
      </w:pPr>
      <w:r>
        <w:rPr>
          <w:b w:val="0"/>
          <w:i/>
          <w:color w:val="808080"/>
        </w:rPr>
        <w:t>Description du résultat et</w:t>
      </w:r>
      <w:r w:rsidR="00D36E40">
        <w:rPr>
          <w:b w:val="0"/>
          <w:i/>
          <w:color w:val="808080"/>
        </w:rPr>
        <w:t xml:space="preserve"> </w:t>
      </w:r>
      <w:r>
        <w:rPr>
          <w:b w:val="0"/>
          <w:i/>
          <w:color w:val="808080"/>
        </w:rPr>
        <w:t>/</w:t>
      </w:r>
      <w:r w:rsidR="00D36E40">
        <w:rPr>
          <w:b w:val="0"/>
          <w:i/>
          <w:color w:val="808080"/>
        </w:rPr>
        <w:t xml:space="preserve"> </w:t>
      </w:r>
      <w:r>
        <w:rPr>
          <w:b w:val="0"/>
          <w:i/>
          <w:color w:val="808080"/>
        </w:rPr>
        <w:t>ou du produit attendu de l’étude préliminaire (p. ex., étude de faisabilité, document stratégique, étude de marché, plan, etc.)</w:t>
      </w:r>
      <w:r w:rsidR="007D3EFB">
        <w:rPr>
          <w:b w:val="0"/>
          <w:i/>
          <w:color w:val="808080"/>
        </w:rPr>
        <w:t>,</w:t>
      </w:r>
      <w:r>
        <w:rPr>
          <w:b w:val="0"/>
          <w:i/>
          <w:color w:val="808080"/>
        </w:rPr>
        <w:t xml:space="preserve"> de la façon dont les connaissances générées seront utilisées </w:t>
      </w:r>
      <w:r w:rsidR="007D3EFB">
        <w:rPr>
          <w:b w:val="0"/>
          <w:i/>
          <w:color w:val="808080"/>
        </w:rPr>
        <w:t xml:space="preserve">et par qui </w:t>
      </w:r>
      <w:r>
        <w:rPr>
          <w:b w:val="0"/>
          <w:i/>
          <w:color w:val="808080"/>
        </w:rPr>
        <w:t xml:space="preserve">(transfert de connaissances). Description des offres (services, produits) ou des activités visées via un éventuel projet de suivi, qui </w:t>
      </w:r>
      <w:r w:rsidR="00F44EF5">
        <w:rPr>
          <w:b w:val="0"/>
          <w:i/>
          <w:color w:val="808080"/>
        </w:rPr>
        <w:t>feront</w:t>
      </w:r>
      <w:r>
        <w:rPr>
          <w:b w:val="0"/>
          <w:i/>
          <w:color w:val="808080"/>
        </w:rPr>
        <w:t xml:space="preserve"> l’objet de l’évaluation préliminaire. </w:t>
      </w:r>
    </w:p>
    <w:p w14:paraId="380941BB" w14:textId="77777777" w:rsidR="00EF063E" w:rsidRDefault="00EF063E" w:rsidP="003A445A">
      <w:pPr>
        <w:suppressAutoHyphens/>
        <w:rPr>
          <w:b/>
        </w:rPr>
      </w:pPr>
      <w:r>
        <w:rPr>
          <w:b/>
        </w:rPr>
        <w:t>4. Stratégie et méthodes</w:t>
      </w:r>
    </w:p>
    <w:p w14:paraId="6D315175" w14:textId="59B573C3" w:rsidR="00EF063E" w:rsidRPr="00EF063E" w:rsidRDefault="00EF063E" w:rsidP="003A445A">
      <w:pPr>
        <w:suppressAutoHyphens/>
        <w:rPr>
          <w:bCs/>
          <w:i/>
          <w:iCs/>
          <w:color w:val="808080"/>
        </w:rPr>
      </w:pPr>
      <w:r>
        <w:rPr>
          <w:i/>
          <w:color w:val="808080"/>
        </w:rPr>
        <w:t xml:space="preserve">Description des stratégies et des méthodes utilisées pour parvenir au résultat de l’étude préliminaire. Si possible, description de la stratégie d’un éventuel projet de suivi. </w:t>
      </w:r>
    </w:p>
    <w:p w14:paraId="205D259E" w14:textId="77777777" w:rsidR="00EF063E" w:rsidRDefault="00EF063E" w:rsidP="003A445A">
      <w:pPr>
        <w:pStyle w:val="Titel10Pt"/>
        <w:suppressAutoHyphens/>
        <w:spacing w:before="260"/>
        <w:rPr>
          <w:bCs/>
        </w:rPr>
      </w:pPr>
      <w:r>
        <w:t xml:space="preserve">5. Calendrier et étapes </w:t>
      </w:r>
    </w:p>
    <w:p w14:paraId="0EAD6CAF" w14:textId="7D400265" w:rsidR="00EF063E" w:rsidRDefault="00EF063E" w:rsidP="003A445A">
      <w:pPr>
        <w:suppressAutoHyphens/>
        <w:rPr>
          <w:b/>
          <w:bCs/>
        </w:rPr>
      </w:pPr>
      <w:r>
        <w:rPr>
          <w:rStyle w:val="Platzhaltertext"/>
          <w:i/>
        </w:rPr>
        <w:t>Description du calendrier et des étapes jusqu’à la fin de l’étude préliminaire</w:t>
      </w:r>
      <w:r>
        <w:rPr>
          <w:rStyle w:val="Platzhaltertext"/>
        </w:rPr>
        <w:t xml:space="preserve">, </w:t>
      </w:r>
      <w:r>
        <w:rPr>
          <w:rStyle w:val="Platzhaltertext"/>
          <w:i/>
        </w:rPr>
        <w:t>ainsi que (si possible) calendrier approximatif d’un éventuel projet de suivi.</w:t>
      </w:r>
    </w:p>
    <w:p w14:paraId="038E816C" w14:textId="77777777" w:rsidR="00EF063E" w:rsidRDefault="00EF063E" w:rsidP="003A445A">
      <w:pPr>
        <w:suppressAutoHyphens/>
        <w:rPr>
          <w:b/>
          <w:bCs/>
        </w:rPr>
      </w:pPr>
      <w:r>
        <w:rPr>
          <w:b/>
        </w:rPr>
        <w:t>6. Périmètre du projet</w:t>
      </w:r>
    </w:p>
    <w:p w14:paraId="6118D6F9" w14:textId="0D07B6B9" w:rsidR="00EF063E" w:rsidRDefault="00EF063E" w:rsidP="003A445A">
      <w:pPr>
        <w:suppressAutoHyphens/>
        <w:rPr>
          <w:b/>
          <w:bCs/>
        </w:rPr>
      </w:pPr>
      <w:r>
        <w:rPr>
          <w:i/>
          <w:color w:val="808080"/>
        </w:rPr>
        <w:t>Description de la zone géographique dans laquelle l’étude préliminaire ou un éventuel projet de suivi seront mis en œuvre (joindre éventuellement un extrait de carte).</w:t>
      </w:r>
    </w:p>
    <w:p w14:paraId="668A5A0C" w14:textId="2E2F212F" w:rsidR="00953CFF" w:rsidRDefault="00A468DD" w:rsidP="003A445A">
      <w:pPr>
        <w:suppressAutoHyphens/>
        <w:rPr>
          <w:b/>
          <w:bCs/>
        </w:rPr>
      </w:pPr>
      <w:r>
        <w:rPr>
          <w:b/>
        </w:rPr>
        <w:t>7. Rapport entre l’idée de projet et le secteur agroalimentaire</w:t>
      </w:r>
    </w:p>
    <w:p w14:paraId="64AD7784" w14:textId="399EE3A9" w:rsidR="003F59AB" w:rsidRPr="00A468DD" w:rsidRDefault="00953CFF" w:rsidP="003A445A">
      <w:pPr>
        <w:suppressAutoHyphens/>
        <w:rPr>
          <w:bCs/>
          <w:i/>
          <w:iCs/>
          <w:color w:val="808080"/>
        </w:rPr>
      </w:pPr>
      <w:r>
        <w:rPr>
          <w:i/>
          <w:color w:val="808080"/>
        </w:rPr>
        <w:t>Description de la manière dont les institutions agricoles, groupements</w:t>
      </w:r>
      <w:r w:rsidR="00F44EF5">
        <w:rPr>
          <w:i/>
          <w:color w:val="808080"/>
        </w:rPr>
        <w:t>, etc. agricoles</w:t>
      </w:r>
      <w:r>
        <w:rPr>
          <w:i/>
          <w:color w:val="808080"/>
        </w:rPr>
        <w:t xml:space="preserve"> sont impliqués dans l’enquête préliminaire. Montrer en quoi le projet est </w:t>
      </w:r>
      <w:r w:rsidR="00DA7748">
        <w:rPr>
          <w:i/>
          <w:color w:val="808080"/>
        </w:rPr>
        <w:t xml:space="preserve">utile au </w:t>
      </w:r>
      <w:r>
        <w:rPr>
          <w:i/>
          <w:color w:val="808080"/>
        </w:rPr>
        <w:t xml:space="preserve">secteur agroalimentaire et comment une valeur ajoutée peut être générée pour l’agriculture. </w:t>
      </w:r>
    </w:p>
    <w:p w14:paraId="6DCEF823" w14:textId="77777777" w:rsidR="002610B0" w:rsidRPr="00C02CF5" w:rsidRDefault="00A468DD" w:rsidP="003A445A">
      <w:pPr>
        <w:suppressAutoHyphens/>
        <w:rPr>
          <w:b/>
        </w:rPr>
      </w:pPr>
      <w:r>
        <w:rPr>
          <w:b/>
        </w:rPr>
        <w:t>8. Caractère innovant de l’idée de projet</w:t>
      </w:r>
    </w:p>
    <w:p w14:paraId="38125A37" w14:textId="77777777" w:rsidR="00E12607" w:rsidRPr="00C02CF5" w:rsidRDefault="000E05AA" w:rsidP="003A445A">
      <w:pPr>
        <w:suppressAutoHyphens/>
        <w:rPr>
          <w:bCs/>
          <w:i/>
          <w:iCs/>
          <w:color w:val="808080"/>
        </w:rPr>
      </w:pPr>
      <w:r>
        <w:rPr>
          <w:i/>
          <w:color w:val="808080"/>
        </w:rPr>
        <w:t xml:space="preserve">Description du caractère innovant de l’idée de projet. </w:t>
      </w:r>
    </w:p>
    <w:p w14:paraId="331BC16E" w14:textId="4A79CBC3" w:rsidR="003C66D6" w:rsidRDefault="00A468DD" w:rsidP="003A445A">
      <w:pPr>
        <w:suppressAutoHyphens/>
        <w:spacing w:after="0"/>
        <w:jc w:val="both"/>
        <w:rPr>
          <w:b/>
          <w:bCs/>
        </w:rPr>
      </w:pPr>
      <w:r>
        <w:rPr>
          <w:b/>
        </w:rPr>
        <w:t xml:space="preserve">9. </w:t>
      </w:r>
      <w:r w:rsidR="00810DE2">
        <w:rPr>
          <w:b/>
        </w:rPr>
        <w:t>Organisme responsable</w:t>
      </w:r>
      <w:r w:rsidR="00154D9E">
        <w:rPr>
          <w:b/>
        </w:rPr>
        <w:t xml:space="preserve"> du projet</w:t>
      </w:r>
    </w:p>
    <w:p w14:paraId="4AD85D72" w14:textId="77777777" w:rsidR="00E12607" w:rsidRDefault="00E12607" w:rsidP="003A445A">
      <w:pPr>
        <w:pStyle w:val="Standard20"/>
        <w:suppressAutoHyphens/>
        <w:rPr>
          <w:rStyle w:val="Platzhaltertext"/>
          <w:i/>
          <w:iCs/>
        </w:rPr>
      </w:pPr>
    </w:p>
    <w:p w14:paraId="6985B900" w14:textId="312D496D" w:rsidR="00E12607" w:rsidRDefault="00E12607" w:rsidP="003A445A">
      <w:pPr>
        <w:pStyle w:val="Standard20"/>
        <w:suppressAutoHyphens/>
        <w:rPr>
          <w:rStyle w:val="Platzhaltertext"/>
          <w:i/>
          <w:iCs/>
        </w:rPr>
      </w:pPr>
      <w:r>
        <w:rPr>
          <w:rStyle w:val="Platzhaltertext"/>
          <w:i/>
        </w:rPr>
        <w:t xml:space="preserve">Description des initiateurs de l’enquête préliminaire et </w:t>
      </w:r>
      <w:r w:rsidR="00F44EF5">
        <w:rPr>
          <w:rStyle w:val="Platzhaltertext"/>
          <w:i/>
        </w:rPr>
        <w:t>de l’éventuel</w:t>
      </w:r>
      <w:r w:rsidR="00B24BDD">
        <w:rPr>
          <w:rStyle w:val="Platzhaltertext"/>
          <w:i/>
        </w:rPr>
        <w:t xml:space="preserve"> </w:t>
      </w:r>
      <w:r w:rsidR="00810DE2">
        <w:rPr>
          <w:rStyle w:val="Platzhaltertext"/>
          <w:i/>
        </w:rPr>
        <w:t>organisme responsable</w:t>
      </w:r>
      <w:r w:rsidR="00154D9E">
        <w:rPr>
          <w:rStyle w:val="Platzhaltertext"/>
          <w:i/>
        </w:rPr>
        <w:t xml:space="preserve"> du projet</w:t>
      </w:r>
      <w:r>
        <w:rPr>
          <w:rStyle w:val="Platzhaltertext"/>
          <w:i/>
        </w:rPr>
        <w:t xml:space="preserve"> (éventuellement forme d’organisation, personnes impliquées) et de leur mise en réseau avec d’autres acteurs du système alimentaire. </w:t>
      </w:r>
    </w:p>
    <w:p w14:paraId="4A1725FE" w14:textId="77777777" w:rsidR="00A34664" w:rsidRDefault="00A34664" w:rsidP="003A445A">
      <w:pPr>
        <w:suppressAutoHyphens/>
        <w:spacing w:after="0"/>
        <w:jc w:val="both"/>
        <w:rPr>
          <w:b/>
          <w:bCs/>
        </w:rPr>
      </w:pPr>
    </w:p>
    <w:p w14:paraId="751957D0" w14:textId="77777777" w:rsidR="00A34664" w:rsidRDefault="00A34664" w:rsidP="003A445A">
      <w:pPr>
        <w:suppressAutoHyphens/>
        <w:spacing w:after="0"/>
        <w:jc w:val="both"/>
        <w:rPr>
          <w:b/>
          <w:bCs/>
        </w:rPr>
      </w:pPr>
    </w:p>
    <w:p w14:paraId="684ABEE5" w14:textId="77777777" w:rsidR="00A34664" w:rsidRDefault="00A34664" w:rsidP="003A445A">
      <w:pPr>
        <w:suppressAutoHyphens/>
        <w:spacing w:after="0"/>
        <w:jc w:val="both"/>
        <w:rPr>
          <w:b/>
          <w:bCs/>
        </w:rPr>
      </w:pPr>
    </w:p>
    <w:p w14:paraId="40F2A774" w14:textId="77777777" w:rsidR="00CB62DF" w:rsidRDefault="00CB62DF" w:rsidP="003A445A">
      <w:pPr>
        <w:suppressAutoHyphens/>
        <w:spacing w:after="0"/>
        <w:jc w:val="both"/>
        <w:rPr>
          <w:b/>
          <w:bCs/>
        </w:rPr>
      </w:pPr>
    </w:p>
    <w:p w14:paraId="168A4C9B" w14:textId="77777777" w:rsidR="00A34664" w:rsidRDefault="00A34664" w:rsidP="003A445A">
      <w:pPr>
        <w:suppressAutoHyphens/>
        <w:spacing w:after="0"/>
        <w:jc w:val="both"/>
        <w:rPr>
          <w:b/>
          <w:bCs/>
        </w:rPr>
      </w:pPr>
    </w:p>
    <w:p w14:paraId="52A9A1FC" w14:textId="77777777" w:rsidR="00E12607" w:rsidRDefault="00A468DD" w:rsidP="003A445A">
      <w:pPr>
        <w:suppressAutoHyphens/>
        <w:spacing w:after="0"/>
        <w:jc w:val="both"/>
        <w:rPr>
          <w:b/>
          <w:bCs/>
        </w:rPr>
      </w:pPr>
      <w:r>
        <w:rPr>
          <w:b/>
        </w:rPr>
        <w:t>10. Budget et financement</w:t>
      </w:r>
    </w:p>
    <w:p w14:paraId="50B82BEB" w14:textId="77777777" w:rsidR="00E12607" w:rsidRPr="00E12607" w:rsidRDefault="00E12607" w:rsidP="003A445A">
      <w:pPr>
        <w:pStyle w:val="Titel10Pt"/>
        <w:suppressAutoHyphens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</w:rPr>
        <w:lastRenderedPageBreak/>
        <w:t xml:space="preserve">Estimation des besoins financiers pour l’étude préliminaire et contribution de l’OFAG souhaitée pour cette phase (au max. 20 000 francs ou 50 % des coûts). Les 50 % restants doivent être financés par l’organisme responsable ou peuvent être fournis en tant que prestation propre. </w:t>
      </w:r>
    </w:p>
    <w:p w14:paraId="4479BB60" w14:textId="77777777" w:rsidR="00ED1511" w:rsidRDefault="00A34664" w:rsidP="003A445A">
      <w:pPr>
        <w:pStyle w:val="Titel10Pt"/>
        <w:suppressAutoHyphens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</w:rPr>
        <w:t>Mention des partenaires financiers potentiels pour la planification et la mise en œuvre du projet de suivi (organismes donateurs, institutions publiques, etc.).</w:t>
      </w:r>
    </w:p>
    <w:p w14:paraId="0D162606" w14:textId="77777777" w:rsidR="00A81BC8" w:rsidRDefault="00B16F36" w:rsidP="003A445A">
      <w:pPr>
        <w:suppressAutoHyphens/>
        <w:rPr>
          <w:b/>
          <w:bCs/>
        </w:rPr>
      </w:pPr>
      <w:r>
        <w:rPr>
          <w:b/>
        </w:rPr>
        <w:t>11. Compétences</w:t>
      </w:r>
    </w:p>
    <w:p w14:paraId="25BD66FC" w14:textId="77777777" w:rsidR="00A81BC8" w:rsidRPr="00A81BC8" w:rsidRDefault="00A81BC8" w:rsidP="003A445A">
      <w:pPr>
        <w:pStyle w:val="Titel10Pt"/>
        <w:suppressAutoHyphens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</w:rPr>
        <w:t>Description des compétences professionnelles des auteurs ou des personnes ayant participé à l’enquête préliminaire (noms, compétences).</w:t>
      </w:r>
    </w:p>
    <w:p w14:paraId="6E248ADD" w14:textId="77777777" w:rsidR="00033F3F" w:rsidRDefault="00B16F36" w:rsidP="003A445A">
      <w:pPr>
        <w:pStyle w:val="Titel10Pt"/>
        <w:suppressAutoHyphens/>
        <w:spacing w:before="260"/>
        <w:rPr>
          <w:bCs/>
        </w:rPr>
      </w:pPr>
      <w:r>
        <w:t xml:space="preserve">12. Mise en réseau </w:t>
      </w:r>
    </w:p>
    <w:p w14:paraId="0AF03EC5" w14:textId="77777777" w:rsidR="00ED1511" w:rsidRPr="00033F3F" w:rsidRDefault="00033F3F" w:rsidP="003A445A">
      <w:pPr>
        <w:pStyle w:val="Titel10Pt"/>
        <w:suppressAutoHyphens/>
        <w:spacing w:before="260"/>
        <w:rPr>
          <w:rStyle w:val="Platzhaltertext"/>
          <w:b w:val="0"/>
          <w:i/>
          <w:iCs/>
        </w:rPr>
      </w:pPr>
      <w:r>
        <w:rPr>
          <w:rStyle w:val="Platzhaltertext"/>
          <w:b w:val="0"/>
          <w:i/>
        </w:rPr>
        <w:t>Mention des autres institutions auxquelles l’idée de projet a déjà été soumise.</w:t>
      </w:r>
    </w:p>
    <w:p w14:paraId="766BF160" w14:textId="77777777" w:rsidR="00ED1511" w:rsidRDefault="00ED1511" w:rsidP="003A445A">
      <w:pPr>
        <w:pStyle w:val="Titel10Pt"/>
        <w:suppressAutoHyphens/>
        <w:spacing w:before="260" w:after="0"/>
        <w:rPr>
          <w:bCs/>
        </w:rPr>
      </w:pPr>
      <w:r>
        <w:t>Annexes :</w:t>
      </w:r>
    </w:p>
    <w:p w14:paraId="2617E657" w14:textId="77777777" w:rsidR="00ED1511" w:rsidRDefault="00ED1511" w:rsidP="003A445A">
      <w:pPr>
        <w:suppressAutoHyphens/>
        <w:spacing w:before="120"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     </w:t>
      </w:r>
      <w:r>
        <w:fldChar w:fldCharType="end"/>
      </w:r>
    </w:p>
    <w:p w14:paraId="7DEC51D2" w14:textId="77777777" w:rsidR="00ED1511" w:rsidRDefault="00ED1511" w:rsidP="003A445A">
      <w:pPr>
        <w:suppressAutoHyphens/>
        <w:spacing w:after="0"/>
      </w:pPr>
    </w:p>
    <w:p w14:paraId="7B6E0B23" w14:textId="77777777" w:rsidR="00ED1511" w:rsidRDefault="00ED1511" w:rsidP="003A445A">
      <w:pPr>
        <w:tabs>
          <w:tab w:val="left" w:pos="4320"/>
        </w:tabs>
        <w:suppressAutoHyphens/>
        <w:spacing w:before="120"/>
      </w:pPr>
    </w:p>
    <w:p w14:paraId="622F76EE" w14:textId="77777777" w:rsidR="00ED1511" w:rsidRDefault="00ED1511" w:rsidP="003A445A">
      <w:pPr>
        <w:suppressAutoHyphens/>
      </w:pPr>
    </w:p>
    <w:p w14:paraId="51F26512" w14:textId="77777777" w:rsidR="00DD4808" w:rsidRDefault="00DD4808" w:rsidP="003A445A">
      <w:pPr>
        <w:suppressAutoHyphens/>
      </w:pPr>
    </w:p>
    <w:p w14:paraId="5B1C50DC" w14:textId="77777777" w:rsidR="00044BFD" w:rsidRDefault="00044BFD" w:rsidP="003A445A">
      <w:pPr>
        <w:suppressAutoHyphens/>
      </w:pPr>
    </w:p>
    <w:p w14:paraId="30AA8DB4" w14:textId="77777777" w:rsidR="00EF063E" w:rsidRPr="00EF063E" w:rsidRDefault="00EF063E" w:rsidP="003A445A">
      <w:pPr>
        <w:suppressAutoHyphens/>
      </w:pPr>
    </w:p>
    <w:p w14:paraId="31408EE1" w14:textId="77777777" w:rsidR="00EF063E" w:rsidRPr="00EF063E" w:rsidRDefault="00EF063E" w:rsidP="003A445A">
      <w:pPr>
        <w:suppressAutoHyphens/>
      </w:pPr>
    </w:p>
    <w:p w14:paraId="294A5F43" w14:textId="77777777" w:rsidR="00EF063E" w:rsidRPr="00EF063E" w:rsidRDefault="00EF063E" w:rsidP="003A445A">
      <w:pPr>
        <w:suppressAutoHyphens/>
      </w:pPr>
    </w:p>
    <w:p w14:paraId="08A530D9" w14:textId="77777777" w:rsidR="00EF063E" w:rsidRPr="00EF063E" w:rsidRDefault="00EF063E" w:rsidP="003A445A">
      <w:pPr>
        <w:suppressAutoHyphens/>
      </w:pPr>
    </w:p>
    <w:p w14:paraId="41573515" w14:textId="77777777" w:rsidR="00EF063E" w:rsidRPr="00EF063E" w:rsidRDefault="00EF063E" w:rsidP="003A445A">
      <w:pPr>
        <w:suppressAutoHyphens/>
      </w:pPr>
    </w:p>
    <w:p w14:paraId="0C3C57EE" w14:textId="0206030E" w:rsidR="00EF063E" w:rsidRPr="00EF063E" w:rsidRDefault="00EF063E" w:rsidP="003A445A">
      <w:pPr>
        <w:tabs>
          <w:tab w:val="left" w:pos="1600"/>
        </w:tabs>
        <w:suppressAutoHyphens/>
      </w:pPr>
      <w:r>
        <w:tab/>
      </w:r>
    </w:p>
    <w:sectPr w:rsidR="00EF063E" w:rsidRPr="00EF06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465A" w14:textId="77777777" w:rsidR="008932CA" w:rsidRDefault="008932CA">
      <w:r>
        <w:separator/>
      </w:r>
    </w:p>
  </w:endnote>
  <w:endnote w:type="continuationSeparator" w:id="0">
    <w:p w14:paraId="46E3FB39" w14:textId="77777777" w:rsidR="008932CA" w:rsidRDefault="008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DD4808" w14:paraId="5AF26718" w14:textId="77777777">
      <w:trPr>
        <w:cantSplit/>
      </w:trPr>
      <w:tc>
        <w:tcPr>
          <w:tcW w:w="9708" w:type="dxa"/>
          <w:vAlign w:val="bottom"/>
        </w:tcPr>
        <w:p w14:paraId="47776B81" w14:textId="77777777" w:rsidR="00DD4808" w:rsidRDefault="00DD480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FA3E4A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4B641E7C" w14:textId="77777777" w:rsidR="00DD4808" w:rsidRDefault="00DD480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2069DAB6" w14:textId="77777777" w:rsidR="00DD4808" w:rsidRDefault="00DD4808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DD4808" w14:paraId="2BC35D4F" w14:textId="77777777">
      <w:trPr>
        <w:trHeight w:val="540"/>
      </w:trPr>
      <w:tc>
        <w:tcPr>
          <w:tcW w:w="9214" w:type="dxa"/>
          <w:vAlign w:val="bottom"/>
        </w:tcPr>
        <w:p w14:paraId="17F84D8A" w14:textId="77777777" w:rsidR="00DD4808" w:rsidRDefault="00DD4808">
          <w:pPr>
            <w:pStyle w:val="Pfad"/>
          </w:pPr>
        </w:p>
      </w:tc>
    </w:tr>
  </w:tbl>
  <w:p w14:paraId="00DF5FB1" w14:textId="77777777" w:rsidR="00DD4808" w:rsidRDefault="00DD480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D4808" w14:paraId="16CACC45" w14:textId="77777777">
      <w:trPr>
        <w:cantSplit/>
      </w:trPr>
      <w:tc>
        <w:tcPr>
          <w:tcW w:w="4253" w:type="dxa"/>
          <w:vAlign w:val="bottom"/>
        </w:tcPr>
        <w:p w14:paraId="03C26635" w14:textId="77777777" w:rsidR="00DD4808" w:rsidRDefault="00DD4808">
          <w:pPr>
            <w:pStyle w:val="Fuzeile"/>
          </w:pPr>
        </w:p>
      </w:tc>
      <w:tc>
        <w:tcPr>
          <w:tcW w:w="4962" w:type="dxa"/>
          <w:vAlign w:val="bottom"/>
        </w:tcPr>
        <w:p w14:paraId="53D7BF18" w14:textId="77777777" w:rsidR="00DD4808" w:rsidRDefault="00DD4808">
          <w:pPr>
            <w:pStyle w:val="Fuzeile"/>
          </w:pPr>
        </w:p>
      </w:tc>
    </w:tr>
    <w:tr w:rsidR="00DD4808" w14:paraId="315682B6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7D0B30A7" w14:textId="77777777" w:rsidR="00DD4808" w:rsidRDefault="00DD4808">
          <w:pPr>
            <w:pStyle w:val="Pfad"/>
          </w:pPr>
        </w:p>
      </w:tc>
    </w:tr>
  </w:tbl>
  <w:p w14:paraId="5EE14653" w14:textId="77777777" w:rsidR="00DD4808" w:rsidRDefault="00DD480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1834" w14:textId="77777777" w:rsidR="008932CA" w:rsidRDefault="008932CA">
      <w:r>
        <w:separator/>
      </w:r>
    </w:p>
  </w:footnote>
  <w:footnote w:type="continuationSeparator" w:id="0">
    <w:p w14:paraId="2F8A2BC1" w14:textId="77777777" w:rsidR="008932CA" w:rsidRDefault="0089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D4808" w14:paraId="0337C78A" w14:textId="77777777">
      <w:trPr>
        <w:cantSplit/>
        <w:trHeight w:hRule="exact" w:val="80"/>
      </w:trPr>
      <w:tc>
        <w:tcPr>
          <w:tcW w:w="9809" w:type="dxa"/>
          <w:gridSpan w:val="2"/>
        </w:tcPr>
        <w:p w14:paraId="1207D5C1" w14:textId="77777777" w:rsidR="00DD4808" w:rsidRDefault="00DD4808">
          <w:pPr>
            <w:pStyle w:val="Logo"/>
          </w:pPr>
        </w:p>
        <w:p w14:paraId="51A006F5" w14:textId="77777777" w:rsidR="00DD4808" w:rsidRDefault="00DD4808">
          <w:pPr>
            <w:pStyle w:val="Logo"/>
          </w:pPr>
        </w:p>
      </w:tc>
    </w:tr>
    <w:tr w:rsidR="00DD4808" w14:paraId="5DF9245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0DEEA724" w14:textId="77777777" w:rsidR="00DD4808" w:rsidRDefault="00DD4808">
          <w:pPr>
            <w:pStyle w:val="KopfFett"/>
          </w:pPr>
        </w:p>
        <w:p w14:paraId="178ED7CA" w14:textId="77777777" w:rsidR="00DD4808" w:rsidRDefault="00DD4808">
          <w:pPr>
            <w:pStyle w:val="Kopfzeile"/>
          </w:pPr>
        </w:p>
      </w:tc>
    </w:tr>
  </w:tbl>
  <w:p w14:paraId="39F41425" w14:textId="77777777" w:rsidR="00DD4808" w:rsidRDefault="00DD480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57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848"/>
      <w:gridCol w:w="4961"/>
    </w:tblGrid>
    <w:tr w:rsidR="00ED1511" w14:paraId="03865D82" w14:textId="77777777" w:rsidTr="00ED1511">
      <w:trPr>
        <w:cantSplit/>
        <w:trHeight w:hRule="exact" w:val="426"/>
      </w:trPr>
      <w:tc>
        <w:tcPr>
          <w:tcW w:w="4848" w:type="dxa"/>
        </w:tcPr>
        <w:p w14:paraId="451727F3" w14:textId="77777777" w:rsidR="00ED1511" w:rsidRDefault="00ED1511" w:rsidP="00ED1511">
          <w:pPr>
            <w:pStyle w:val="Logo"/>
          </w:pPr>
        </w:p>
        <w:p w14:paraId="246460D8" w14:textId="77777777" w:rsidR="00ED1511" w:rsidRDefault="00ED1511" w:rsidP="00ED1511">
          <w:pPr>
            <w:pStyle w:val="Logo"/>
            <w:tabs>
              <w:tab w:val="left" w:pos="595"/>
            </w:tabs>
          </w:pPr>
          <w:r>
            <w:rPr>
              <w:sz w:val="14"/>
            </w:rPr>
            <w:tab/>
          </w:r>
          <w:r>
            <w:rPr>
              <w:sz w:val="14"/>
            </w:rPr>
            <w:tab/>
            <w:t>11/2024 /OFAG</w:t>
          </w:r>
        </w:p>
      </w:tc>
      <w:tc>
        <w:tcPr>
          <w:tcW w:w="4848" w:type="dxa"/>
        </w:tcPr>
        <w:p w14:paraId="39E40C3F" w14:textId="77777777" w:rsidR="00ED1511" w:rsidRDefault="00ED1511" w:rsidP="00ED1511">
          <w:pPr>
            <w:pStyle w:val="Logo"/>
            <w:tabs>
              <w:tab w:val="left" w:pos="595"/>
            </w:tabs>
          </w:pPr>
        </w:p>
      </w:tc>
      <w:tc>
        <w:tcPr>
          <w:tcW w:w="4961" w:type="dxa"/>
        </w:tcPr>
        <w:p w14:paraId="7CB69530" w14:textId="77777777" w:rsidR="00ED1511" w:rsidRDefault="00ED1511" w:rsidP="00ED1511">
          <w:pPr>
            <w:pStyle w:val="Kopfzeile"/>
          </w:pPr>
        </w:p>
      </w:tc>
    </w:tr>
  </w:tbl>
  <w:p w14:paraId="54BDFC7F" w14:textId="77777777" w:rsidR="00DD4808" w:rsidRDefault="00DD4808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17D6CDA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A7A24A0"/>
    <w:multiLevelType w:val="multilevel"/>
    <w:tmpl w:val="23C83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91726C"/>
    <w:multiLevelType w:val="hybridMultilevel"/>
    <w:tmpl w:val="DBD8A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9" w15:restartNumberingAfterBreak="0">
    <w:nsid w:val="2C1D06AA"/>
    <w:multiLevelType w:val="hybridMultilevel"/>
    <w:tmpl w:val="F4841FD2"/>
    <w:lvl w:ilvl="0" w:tplc="0ECAB82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4332"/>
    <w:multiLevelType w:val="multilevel"/>
    <w:tmpl w:val="A900D97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43FD7D53"/>
    <w:multiLevelType w:val="hybridMultilevel"/>
    <w:tmpl w:val="78FCBAE4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D852614"/>
    <w:multiLevelType w:val="singleLevel"/>
    <w:tmpl w:val="F918BD24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6" w15:restartNumberingAfterBreak="0">
    <w:nsid w:val="4D9872A5"/>
    <w:multiLevelType w:val="hybridMultilevel"/>
    <w:tmpl w:val="76F07534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0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2" w15:restartNumberingAfterBreak="0">
    <w:nsid w:val="78040159"/>
    <w:multiLevelType w:val="hybridMultilevel"/>
    <w:tmpl w:val="B35C560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86A44"/>
    <w:multiLevelType w:val="hybridMultilevel"/>
    <w:tmpl w:val="E564E6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3475">
    <w:abstractNumId w:val="14"/>
  </w:num>
  <w:num w:numId="2" w16cid:durableId="1998530340">
    <w:abstractNumId w:val="11"/>
  </w:num>
  <w:num w:numId="3" w16cid:durableId="1038311320">
    <w:abstractNumId w:val="10"/>
  </w:num>
  <w:num w:numId="4" w16cid:durableId="417097528">
    <w:abstractNumId w:val="10"/>
  </w:num>
  <w:num w:numId="5" w16cid:durableId="198593255">
    <w:abstractNumId w:val="10"/>
  </w:num>
  <w:num w:numId="6" w16cid:durableId="1396664278">
    <w:abstractNumId w:val="20"/>
  </w:num>
  <w:num w:numId="7" w16cid:durableId="1086656319">
    <w:abstractNumId w:val="20"/>
  </w:num>
  <w:num w:numId="8" w16cid:durableId="512496459">
    <w:abstractNumId w:val="20"/>
  </w:num>
  <w:num w:numId="9" w16cid:durableId="1420176927">
    <w:abstractNumId w:val="20"/>
  </w:num>
  <w:num w:numId="10" w16cid:durableId="299773577">
    <w:abstractNumId w:val="20"/>
  </w:num>
  <w:num w:numId="11" w16cid:durableId="95297974">
    <w:abstractNumId w:val="20"/>
  </w:num>
  <w:num w:numId="12" w16cid:durableId="2051373725">
    <w:abstractNumId w:val="1"/>
  </w:num>
  <w:num w:numId="13" w16cid:durableId="508448076">
    <w:abstractNumId w:val="21"/>
  </w:num>
  <w:num w:numId="14" w16cid:durableId="696664111">
    <w:abstractNumId w:val="19"/>
  </w:num>
  <w:num w:numId="15" w16cid:durableId="178934646">
    <w:abstractNumId w:val="15"/>
  </w:num>
  <w:num w:numId="16" w16cid:durableId="222256730">
    <w:abstractNumId w:val="3"/>
  </w:num>
  <w:num w:numId="17" w16cid:durableId="2114668064">
    <w:abstractNumId w:val="8"/>
  </w:num>
  <w:num w:numId="18" w16cid:durableId="1914192115">
    <w:abstractNumId w:val="16"/>
  </w:num>
  <w:num w:numId="19" w16cid:durableId="1844783180">
    <w:abstractNumId w:val="12"/>
  </w:num>
  <w:num w:numId="20" w16cid:durableId="613828052">
    <w:abstractNumId w:val="7"/>
  </w:num>
  <w:num w:numId="21" w16cid:durableId="386614817">
    <w:abstractNumId w:val="13"/>
  </w:num>
  <w:num w:numId="22" w16cid:durableId="459304675">
    <w:abstractNumId w:val="0"/>
  </w:num>
  <w:num w:numId="23" w16cid:durableId="1194732453">
    <w:abstractNumId w:val="5"/>
  </w:num>
  <w:num w:numId="24" w16cid:durableId="559291443">
    <w:abstractNumId w:val="2"/>
  </w:num>
  <w:num w:numId="25" w16cid:durableId="78065811">
    <w:abstractNumId w:val="17"/>
  </w:num>
  <w:num w:numId="26" w16cid:durableId="866674703">
    <w:abstractNumId w:val="9"/>
  </w:num>
  <w:num w:numId="27" w16cid:durableId="1160468660">
    <w:abstractNumId w:val="6"/>
  </w:num>
  <w:num w:numId="28" w16cid:durableId="770859699">
    <w:abstractNumId w:val="18"/>
  </w:num>
  <w:num w:numId="29" w16cid:durableId="1231621497">
    <w:abstractNumId w:val="4"/>
  </w:num>
  <w:num w:numId="30" w16cid:durableId="314455703">
    <w:abstractNumId w:val="22"/>
  </w:num>
  <w:num w:numId="31" w16cid:durableId="180650290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DD6D1F"/>
    <w:rsid w:val="00027473"/>
    <w:rsid w:val="00033F3F"/>
    <w:rsid w:val="00044BFD"/>
    <w:rsid w:val="0006370C"/>
    <w:rsid w:val="00076A93"/>
    <w:rsid w:val="000907BD"/>
    <w:rsid w:val="000A01A3"/>
    <w:rsid w:val="000A2202"/>
    <w:rsid w:val="000A31B9"/>
    <w:rsid w:val="000A3B91"/>
    <w:rsid w:val="000B47F5"/>
    <w:rsid w:val="000B4E93"/>
    <w:rsid w:val="000D50BA"/>
    <w:rsid w:val="000D5BDA"/>
    <w:rsid w:val="000D6B4B"/>
    <w:rsid w:val="000E05AA"/>
    <w:rsid w:val="000F59A5"/>
    <w:rsid w:val="00110F06"/>
    <w:rsid w:val="0011453D"/>
    <w:rsid w:val="00154CF3"/>
    <w:rsid w:val="00154D9E"/>
    <w:rsid w:val="00162349"/>
    <w:rsid w:val="00174826"/>
    <w:rsid w:val="001801DB"/>
    <w:rsid w:val="0019407F"/>
    <w:rsid w:val="001A2703"/>
    <w:rsid w:val="001A7832"/>
    <w:rsid w:val="001B1A66"/>
    <w:rsid w:val="001E2861"/>
    <w:rsid w:val="002115EA"/>
    <w:rsid w:val="00242B75"/>
    <w:rsid w:val="00251131"/>
    <w:rsid w:val="002610B0"/>
    <w:rsid w:val="0026318B"/>
    <w:rsid w:val="0028410C"/>
    <w:rsid w:val="002870F4"/>
    <w:rsid w:val="002A3F00"/>
    <w:rsid w:val="0030781A"/>
    <w:rsid w:val="003270A2"/>
    <w:rsid w:val="00353BCD"/>
    <w:rsid w:val="00360619"/>
    <w:rsid w:val="003A445A"/>
    <w:rsid w:val="003C66D6"/>
    <w:rsid w:val="003D5103"/>
    <w:rsid w:val="003F0107"/>
    <w:rsid w:val="003F0870"/>
    <w:rsid w:val="003F59AB"/>
    <w:rsid w:val="004117BD"/>
    <w:rsid w:val="0041229B"/>
    <w:rsid w:val="00416703"/>
    <w:rsid w:val="00422F32"/>
    <w:rsid w:val="00424337"/>
    <w:rsid w:val="00425B1D"/>
    <w:rsid w:val="00444889"/>
    <w:rsid w:val="0045102C"/>
    <w:rsid w:val="0046258C"/>
    <w:rsid w:val="00475FA6"/>
    <w:rsid w:val="004A2B36"/>
    <w:rsid w:val="004A3A33"/>
    <w:rsid w:val="004A53C0"/>
    <w:rsid w:val="004A6A8F"/>
    <w:rsid w:val="004D4EB5"/>
    <w:rsid w:val="004D510B"/>
    <w:rsid w:val="004D60EC"/>
    <w:rsid w:val="004E03A1"/>
    <w:rsid w:val="004E2BB8"/>
    <w:rsid w:val="00521C13"/>
    <w:rsid w:val="00525CEA"/>
    <w:rsid w:val="005327C7"/>
    <w:rsid w:val="00535FD3"/>
    <w:rsid w:val="00542F8F"/>
    <w:rsid w:val="00563EEC"/>
    <w:rsid w:val="0056467E"/>
    <w:rsid w:val="0057094C"/>
    <w:rsid w:val="00576087"/>
    <w:rsid w:val="00576C7D"/>
    <w:rsid w:val="00594E1C"/>
    <w:rsid w:val="005B4C0B"/>
    <w:rsid w:val="005C2643"/>
    <w:rsid w:val="005D4366"/>
    <w:rsid w:val="005E05FC"/>
    <w:rsid w:val="005E181C"/>
    <w:rsid w:val="005F3D3A"/>
    <w:rsid w:val="005F6237"/>
    <w:rsid w:val="006032E9"/>
    <w:rsid w:val="006517DB"/>
    <w:rsid w:val="00672F27"/>
    <w:rsid w:val="0067665E"/>
    <w:rsid w:val="006E58B6"/>
    <w:rsid w:val="006F33DA"/>
    <w:rsid w:val="006F61FD"/>
    <w:rsid w:val="007036E9"/>
    <w:rsid w:val="00710722"/>
    <w:rsid w:val="00723487"/>
    <w:rsid w:val="00723AC7"/>
    <w:rsid w:val="00753E28"/>
    <w:rsid w:val="007868FC"/>
    <w:rsid w:val="00790DEF"/>
    <w:rsid w:val="007A6034"/>
    <w:rsid w:val="007D27F1"/>
    <w:rsid w:val="007D3EFB"/>
    <w:rsid w:val="007D4C8E"/>
    <w:rsid w:val="007D4CA1"/>
    <w:rsid w:val="007E69EC"/>
    <w:rsid w:val="007F2793"/>
    <w:rsid w:val="007F5141"/>
    <w:rsid w:val="00810DE2"/>
    <w:rsid w:val="00837482"/>
    <w:rsid w:val="00841158"/>
    <w:rsid w:val="00841D43"/>
    <w:rsid w:val="008619B7"/>
    <w:rsid w:val="008711D5"/>
    <w:rsid w:val="00892DE8"/>
    <w:rsid w:val="008932CA"/>
    <w:rsid w:val="008B4891"/>
    <w:rsid w:val="008E42B2"/>
    <w:rsid w:val="008E49EA"/>
    <w:rsid w:val="008E5A46"/>
    <w:rsid w:val="008E64A9"/>
    <w:rsid w:val="00905B08"/>
    <w:rsid w:val="009335FE"/>
    <w:rsid w:val="009532C7"/>
    <w:rsid w:val="00953CFF"/>
    <w:rsid w:val="00982788"/>
    <w:rsid w:val="009839F9"/>
    <w:rsid w:val="00994CF5"/>
    <w:rsid w:val="009960D6"/>
    <w:rsid w:val="009A2907"/>
    <w:rsid w:val="009A5FA8"/>
    <w:rsid w:val="009D10D3"/>
    <w:rsid w:val="009D1D50"/>
    <w:rsid w:val="009D331F"/>
    <w:rsid w:val="009F6536"/>
    <w:rsid w:val="00A02AF7"/>
    <w:rsid w:val="00A03D94"/>
    <w:rsid w:val="00A056EC"/>
    <w:rsid w:val="00A22D8B"/>
    <w:rsid w:val="00A25381"/>
    <w:rsid w:val="00A34664"/>
    <w:rsid w:val="00A468DD"/>
    <w:rsid w:val="00A660C4"/>
    <w:rsid w:val="00A701F0"/>
    <w:rsid w:val="00A76371"/>
    <w:rsid w:val="00A81BC8"/>
    <w:rsid w:val="00A87529"/>
    <w:rsid w:val="00A923E6"/>
    <w:rsid w:val="00A935AB"/>
    <w:rsid w:val="00AB1893"/>
    <w:rsid w:val="00AB1C96"/>
    <w:rsid w:val="00AC2325"/>
    <w:rsid w:val="00AD0722"/>
    <w:rsid w:val="00AF64F5"/>
    <w:rsid w:val="00B0243A"/>
    <w:rsid w:val="00B14CD1"/>
    <w:rsid w:val="00B16F36"/>
    <w:rsid w:val="00B24BDD"/>
    <w:rsid w:val="00B30780"/>
    <w:rsid w:val="00B730AA"/>
    <w:rsid w:val="00B8175C"/>
    <w:rsid w:val="00BD5197"/>
    <w:rsid w:val="00BD6785"/>
    <w:rsid w:val="00C02CF5"/>
    <w:rsid w:val="00C06491"/>
    <w:rsid w:val="00C176CB"/>
    <w:rsid w:val="00C256CB"/>
    <w:rsid w:val="00C53D4A"/>
    <w:rsid w:val="00C8718C"/>
    <w:rsid w:val="00CB3ABE"/>
    <w:rsid w:val="00CB52BC"/>
    <w:rsid w:val="00CB62DF"/>
    <w:rsid w:val="00CC132C"/>
    <w:rsid w:val="00CC52F9"/>
    <w:rsid w:val="00CD50FB"/>
    <w:rsid w:val="00CD5A7C"/>
    <w:rsid w:val="00CE391A"/>
    <w:rsid w:val="00CF1786"/>
    <w:rsid w:val="00CF227C"/>
    <w:rsid w:val="00D23A8A"/>
    <w:rsid w:val="00D264F7"/>
    <w:rsid w:val="00D36E40"/>
    <w:rsid w:val="00D60187"/>
    <w:rsid w:val="00D90BDE"/>
    <w:rsid w:val="00D9424D"/>
    <w:rsid w:val="00DA7748"/>
    <w:rsid w:val="00DD4808"/>
    <w:rsid w:val="00DD6D1F"/>
    <w:rsid w:val="00DF41F5"/>
    <w:rsid w:val="00E12607"/>
    <w:rsid w:val="00E16423"/>
    <w:rsid w:val="00E337F2"/>
    <w:rsid w:val="00E50DD4"/>
    <w:rsid w:val="00E5153C"/>
    <w:rsid w:val="00E55CE3"/>
    <w:rsid w:val="00E64E81"/>
    <w:rsid w:val="00E727CE"/>
    <w:rsid w:val="00E744EC"/>
    <w:rsid w:val="00E7463B"/>
    <w:rsid w:val="00E910F8"/>
    <w:rsid w:val="00E96765"/>
    <w:rsid w:val="00EA49A6"/>
    <w:rsid w:val="00EC1CE3"/>
    <w:rsid w:val="00EC7CE0"/>
    <w:rsid w:val="00ED1511"/>
    <w:rsid w:val="00EE606F"/>
    <w:rsid w:val="00EF063E"/>
    <w:rsid w:val="00F007E0"/>
    <w:rsid w:val="00F01957"/>
    <w:rsid w:val="00F10323"/>
    <w:rsid w:val="00F204A8"/>
    <w:rsid w:val="00F44EF5"/>
    <w:rsid w:val="00F55FC8"/>
    <w:rsid w:val="00F71F05"/>
    <w:rsid w:val="00F74BEA"/>
    <w:rsid w:val="00F87C33"/>
    <w:rsid w:val="00F9054C"/>
    <w:rsid w:val="00FA2C08"/>
    <w:rsid w:val="00FA3E4A"/>
    <w:rsid w:val="00FB48D2"/>
    <w:rsid w:val="00FB62D1"/>
    <w:rsid w:val="00FE5F07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03FF0C"/>
  <w15:chartTrackingRefBased/>
  <w15:docId w15:val="{BF7BC33C-3D4E-4377-ADE8-D4EDD05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2"/>
    <w:next w:val="Standard"/>
    <w:qFormat/>
    <w:pPr>
      <w:spacing w:after="480" w:line="480" w:lineRule="exact"/>
      <w:outlineLvl w:val="0"/>
    </w:pPr>
    <w:rPr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</w:style>
  <w:style w:type="paragraph" w:customStyle="1" w:styleId="Anreden">
    <w:name w:val="Anreden"/>
    <w:basedOn w:val="Standard"/>
  </w:style>
  <w:style w:type="paragraph" w:customStyle="1" w:styleId="Aufzhlung123">
    <w:name w:val="Aufzählung 1.2.3"/>
    <w:basedOn w:val="Standard"/>
    <w:pPr>
      <w:numPr>
        <w:numId w:val="1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1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15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8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2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1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2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3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autoRedefine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rFonts w:ascii="Arial" w:hAnsi="Arial"/>
      <w:noProof/>
      <w:lang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fr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rPr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rFonts w:ascii="Arial" w:hAnsi="Arial"/>
      <w:u w:val="single"/>
      <w:lang w:eastAsia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24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pPr>
      <w:numPr>
        <w:numId w:val="25"/>
      </w:numPr>
      <w:spacing w:after="0" w:line="240" w:lineRule="atLeast"/>
    </w:pPr>
    <w:rPr>
      <w:lang w:eastAsia="de-DE"/>
    </w:rPr>
  </w:style>
  <w:style w:type="paragraph" w:customStyle="1" w:styleId="Standard20">
    <w:name w:val="Standard 2"/>
    <w:basedOn w:val="Standard"/>
    <w:next w:val="Standard"/>
    <w:pPr>
      <w:spacing w:after="0" w:line="240" w:lineRule="atLeast"/>
    </w:pPr>
  </w:style>
  <w:style w:type="table" w:customStyle="1" w:styleId="Tabellengitternetz">
    <w:name w:val="Tabellengitternetz"/>
    <w:basedOn w:val="NormaleTabelle"/>
    <w:uiPriority w:val="59"/>
    <w:rsid w:val="00162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32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ED1511"/>
    <w:rPr>
      <w:rFonts w:ascii="Arial" w:hAnsi="Arial" w:cs="Arial"/>
      <w:b/>
      <w:bCs/>
      <w:noProof/>
      <w:sz w:val="15"/>
      <w:szCs w:val="15"/>
    </w:rPr>
  </w:style>
  <w:style w:type="character" w:styleId="Kommentarzeichen">
    <w:name w:val="annotation reference"/>
    <w:uiPriority w:val="99"/>
    <w:semiHidden/>
    <w:unhideWhenUsed/>
    <w:rsid w:val="005E18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181C"/>
  </w:style>
  <w:style w:type="character" w:customStyle="1" w:styleId="KommentartextZchn">
    <w:name w:val="Kommentartext Zchn"/>
    <w:link w:val="Kommentartext"/>
    <w:uiPriority w:val="99"/>
    <w:rsid w:val="005E18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8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E181C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9335FE"/>
    <w:pPr>
      <w:spacing w:after="0"/>
      <w:ind w:left="567"/>
      <w:contextualSpacing/>
    </w:pPr>
    <w:rPr>
      <w:rFonts w:eastAsia="Calibri"/>
      <w:szCs w:val="22"/>
      <w:lang w:eastAsia="en-US"/>
    </w:rPr>
  </w:style>
  <w:style w:type="character" w:styleId="Platzhaltertext">
    <w:name w:val="Placeholder Text"/>
    <w:uiPriority w:val="99"/>
    <w:semiHidden/>
    <w:rsid w:val="000E05AA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30AA"/>
  </w:style>
  <w:style w:type="character" w:customStyle="1" w:styleId="FunotentextZchn">
    <w:name w:val="Fußnotentext Zchn"/>
    <w:link w:val="Funotentext"/>
    <w:uiPriority w:val="99"/>
    <w:semiHidden/>
    <w:rsid w:val="00B730AA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730AA"/>
    <w:rPr>
      <w:vertAlign w:val="superscript"/>
    </w:rPr>
  </w:style>
  <w:style w:type="paragraph" w:styleId="berarbeitung">
    <w:name w:val="Revision"/>
    <w:hidden/>
    <w:uiPriority w:val="99"/>
    <w:semiHidden/>
    <w:rsid w:val="009D331F"/>
    <w:rPr>
      <w:rFonts w:ascii="Arial" w:hAnsi="Arial"/>
    </w:rPr>
  </w:style>
  <w:style w:type="character" w:styleId="NichtaufgelsteErwhnung">
    <w:name w:val="Unresolved Mention"/>
    <w:uiPriority w:val="99"/>
    <w:semiHidden/>
    <w:unhideWhenUsed/>
    <w:rsid w:val="00A7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9AA7C234-62C8-4A80-A40E-F27B11299F5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3</Pages>
  <Words>609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Initiatives de projets collectives</vt:lpstr>
      <vt:lpstr>Gemeinschaftliche Projektinitiativen</vt:lpstr>
    </vt:vector>
  </TitlesOfParts>
  <Company>DFE</Company>
  <LinksUpToDate>false</LinksUpToDate>
  <CharactersWithSpaces>4296</CharactersWithSpaces>
  <SharedDoc>false</SharedDoc>
  <HLinks>
    <vt:vector size="6" baseType="variant">
      <vt:variant>
        <vt:i4>7143426</vt:i4>
      </vt:variant>
      <vt:variant>
        <vt:i4>9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Initiatives de projets collectives</dc:title>
  <dc:subject/>
  <dc:creator>Denise Kummer</dc:creator>
  <cp:keywords/>
  <cp:lastModifiedBy>Smola Sten BLW</cp:lastModifiedBy>
  <cp:revision>23</cp:revision>
  <cp:lastPrinted>2014-06-13T09:59:00Z</cp:lastPrinted>
  <dcterms:created xsi:type="dcterms:W3CDTF">2025-03-03T08:53:00Z</dcterms:created>
  <dcterms:modified xsi:type="dcterms:W3CDTF">2025-04-02T09:08:00Z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COO.2101.101.4.1152019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421.60/2006/00789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789</vt:lpwstr>
  </property>
  <property fmtid="{D5CDD505-2E9C-101B-9397-08002B2CF9AE}" pid="15" name="FSC#COOELAK@1.1001:FileRefOU">
    <vt:lpwstr>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Jakob Florian, BLW</vt:lpwstr>
  </property>
  <property fmtid="{D5CDD505-2E9C-101B-9397-08002B2CF9AE}" pid="18" name="FSC#COOELAK@1.1001:OwnerExtension">
    <vt:lpwstr>+41 58 460 50 43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Agrarökonomie, Raum und Strukturen (FBARS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Agrarökonomie, Raum und Strukturen (FBARS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*COO.2101.101.4.1152019*</vt:lpwstr>
  </property>
  <property fmtid="{D5CDD505-2E9C-101B-9397-08002B2CF9AE}" pid="29" name="FSC#COOELAK@1.1001:RefBarCode">
    <vt:lpwstr>*COO.2101.101.7.1152020*</vt:lpwstr>
  </property>
  <property fmtid="{D5CDD505-2E9C-101B-9397-08002B2CF9AE}" pid="30" name="FSC#COOELAK@1.1001:FileRefBarCode">
    <vt:lpwstr>*421.60/2006/00789*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421.60</vt:lpwstr>
  </property>
  <property fmtid="{D5CDD505-2E9C-101B-9397-08002B2CF9AE}" pid="33" name="FSC#EVDCFG@15.1400:Dossierref">
    <vt:lpwstr>421.60/2006/00789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Projektskizze_+neu_d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Economics, Rural Regions and Structures Unit</vt:lpwstr>
  </property>
  <property fmtid="{D5CDD505-2E9C-101B-9397-08002B2CF9AE}" pid="61" name="FSC#EVDCFG@15.1400:SalutationFrench">
    <vt:lpwstr>Secteur Economie agricole, espace rurale et structures</vt:lpwstr>
  </property>
  <property fmtid="{D5CDD505-2E9C-101B-9397-08002B2CF9AE}" pid="62" name="FSC#EVDCFG@15.1400:SalutationGerman">
    <vt:lpwstr>Fachbereich Agrarökonomie, Raum und Strukturen</vt:lpwstr>
  </property>
  <property fmtid="{D5CDD505-2E9C-101B-9397-08002B2CF9AE}" pid="63" name="FSC#EVDCFG@15.1400:SalutationItalian">
    <vt:lpwstr>Settore Economia agricola, spazio rurale e strutture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421.60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FBARS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florian.jakob@blw.admin.ch</vt:lpwstr>
  </property>
  <property fmtid="{D5CDD505-2E9C-101B-9397-08002B2CF9AE}" pid="89" name="FSC#EVDCFG@15.1400:ActualVersionNumber">
    <vt:lpwstr>4</vt:lpwstr>
  </property>
  <property fmtid="{D5CDD505-2E9C-101B-9397-08002B2CF9AE}" pid="90" name="FSC#EVDCFG@15.1400:ActualVersionCreatedAt">
    <vt:lpwstr>2018-02-01T08:51:57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Angepasst_Projektskizze_allg_d_neu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2006/007619/00003/00008/00003/00014/00005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aa112399-b73b-40c1-8af2-919b124b9d91_Enabled">
    <vt:lpwstr>true</vt:lpwstr>
  </property>
  <property fmtid="{D5CDD505-2E9C-101B-9397-08002B2CF9AE}" pid="132" name="MSIP_Label_aa112399-b73b-40c1-8af2-919b124b9d91_SetDate">
    <vt:lpwstr>2025-01-27T13:46:51Z</vt:lpwstr>
  </property>
  <property fmtid="{D5CDD505-2E9C-101B-9397-08002B2CF9AE}" pid="133" name="MSIP_Label_aa112399-b73b-40c1-8af2-919b124b9d91_Method">
    <vt:lpwstr>Privileged</vt:lpwstr>
  </property>
  <property fmtid="{D5CDD505-2E9C-101B-9397-08002B2CF9AE}" pid="134" name="MSIP_Label_aa112399-b73b-40c1-8af2-919b124b9d91_Name">
    <vt:lpwstr>L2</vt:lpwstr>
  </property>
  <property fmtid="{D5CDD505-2E9C-101B-9397-08002B2CF9AE}" pid="135" name="MSIP_Label_aa112399-b73b-40c1-8af2-919b124b9d91_SiteId">
    <vt:lpwstr>6ae27add-8276-4a38-88c1-3a9c1f973767</vt:lpwstr>
  </property>
  <property fmtid="{D5CDD505-2E9C-101B-9397-08002B2CF9AE}" pid="136" name="MSIP_Label_aa112399-b73b-40c1-8af2-919b124b9d91_ActionId">
    <vt:lpwstr>fd651481-8df9-41b8-859e-6ea615882920</vt:lpwstr>
  </property>
  <property fmtid="{D5CDD505-2E9C-101B-9397-08002B2CF9AE}" pid="137" name="MSIP_Label_aa112399-b73b-40c1-8af2-919b124b9d91_ContentBits">
    <vt:lpwstr>0</vt:lpwstr>
  </property>
</Properties>
</file>